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before="193"/>
        <w:ind w:hanging="564" w:left="662" w:right="22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Льготные ипотечные программы с господдержкой</w:t>
      </w:r>
    </w:p>
    <w:p w14:paraId="04000000">
      <w:pPr>
        <w:pStyle w:val="Style_1"/>
        <w:spacing w:before="233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Семейная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ипотека</w:t>
      </w:r>
    </w:p>
    <w:tbl>
      <w:tblPr>
        <w:tblStyle w:val="Style_2"/>
        <w:tblInd w:type="dxa" w:w="1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3430"/>
        <w:gridCol w:w="11990"/>
      </w:tblGrid>
      <w:tr>
        <w:trPr>
          <w:trHeight w:hRule="atLeast" w:val="170"/>
        </w:trPr>
        <w:tc>
          <w:tcPr>
            <w:tcW w:type="dxa" w:w="343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pacing w:val="-14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"https://internet.garant.ru/document/redirect/411231687/1322"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Срок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действия</w:t>
            </w:r>
            <w:r>
              <w:rPr>
                <w:rFonts w:ascii="Times New Roman" w:hAnsi="Times New Roman"/>
                <w:color w:val="00000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4"/>
                <w:sz w:val="28"/>
              </w:rPr>
              <w:t xml:space="preserve">программы </w:t>
            </w:r>
          </w:p>
          <w:p w14:paraId="06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Льготная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"https://internet.garant.ru/document/redirect/411231687/1329"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ставка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07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16"/>
              </w:rPr>
            </w:pPr>
          </w:p>
          <w:p w14:paraId="08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16"/>
              </w:rPr>
            </w:pPr>
          </w:p>
          <w:p w14:paraId="09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"https://internet.garant.ru/document/redirect/411231687/1031"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Кто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может</w:t>
            </w:r>
            <w:r>
              <w:rPr>
                <w:rFonts w:ascii="Times New Roman" w:hAnsi="Times New Roman"/>
                <w:color w:val="00000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воспользоваться и на какие цели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02.07.2024 по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31.12.2030</w:t>
            </w:r>
          </w:p>
        </w:tc>
      </w:tr>
      <w:tr>
        <w:trPr>
          <w:trHeight w:hRule="atLeast" w:val="247"/>
        </w:trPr>
        <w:tc>
          <w:tcPr>
            <w:tcW w:type="dxa" w:w="34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более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6%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годовых</w:t>
            </w:r>
          </w:p>
        </w:tc>
      </w:tr>
      <w:tr>
        <w:trPr>
          <w:trHeight w:hRule="atLeast" w:val="2409"/>
        </w:trPr>
        <w:tc>
          <w:tcPr>
            <w:tcW w:type="dxa" w:w="34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tabs>
                <w:tab w:leader="none" w:pos="341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16"/>
              </w:rPr>
            </w:pPr>
          </w:p>
          <w:p w14:paraId="0D000000">
            <w:pPr>
              <w:pStyle w:val="Style_3"/>
              <w:numPr>
                <w:ilvl w:val="0"/>
                <w:numId w:val="1"/>
              </w:numPr>
              <w:tabs>
                <w:tab w:leader="none" w:pos="341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граждане</w:t>
            </w:r>
            <w:r>
              <w:rPr>
                <w:rFonts w:ascii="Times New Roman" w:hAnsi="Times New Roman"/>
                <w:b w:val="1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РФ,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имеющие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ребенка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младше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лет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или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ребенка-инвалида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"https://internet.garant.ru/document/redirect/411231687/1028"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цели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:</w:t>
            </w:r>
          </w:p>
          <w:p w14:paraId="0E000000">
            <w:pPr>
              <w:pStyle w:val="Style_3"/>
              <w:tabs>
                <w:tab w:leader="none" w:pos="268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квартиры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первичном рынке жилья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готовом </w:t>
            </w:r>
            <w:r>
              <w:rPr>
                <w:rFonts w:ascii="Times New Roman" w:hAnsi="Times New Roman"/>
                <w:color w:val="000000"/>
                <w:sz w:val="24"/>
              </w:rPr>
              <w:t>или строяще</w:t>
            </w:r>
            <w:r>
              <w:rPr>
                <w:rFonts w:ascii="Times New Roman" w:hAnsi="Times New Roman"/>
                <w:color w:val="000000"/>
                <w:sz w:val="24"/>
              </w:rPr>
              <w:t>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многоквартирном доме от застройщика </w:t>
            </w:r>
            <w:r>
              <w:rPr>
                <w:rFonts w:ascii="Times New Roman" w:hAnsi="Times New Roman"/>
                <w:color w:val="000000"/>
                <w:sz w:val="24"/>
              </w:rPr>
              <w:t>(юридическое лицо или ИП)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0F000000">
            <w:pPr>
              <w:pStyle w:val="Style_3"/>
              <w:tabs>
                <w:tab w:leader="none" w:pos="294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илого дома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земельн</w:t>
            </w:r>
            <w:r>
              <w:rPr>
                <w:rFonts w:ascii="Times New Roman" w:hAnsi="Times New Roman"/>
                <w:color w:val="000000"/>
                <w:sz w:val="24"/>
              </w:rPr>
              <w:t>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  <w:sz w:val="24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подрядчика-первого собственника</w:t>
            </w:r>
            <w:r>
              <w:rPr>
                <w:rFonts w:ascii="Times New Roman" w:hAnsi="Times New Roman"/>
                <w:color w:val="000000"/>
                <w:sz w:val="24"/>
              </w:rPr>
              <w:t>, построивш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указанный дом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(юридическое лицо или ИП)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10000000">
            <w:pPr>
              <w:pStyle w:val="Style_3"/>
              <w:tabs>
                <w:tab w:leader="none" w:pos="269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жилищное строительство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(ИЖС)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собственном земельном участке или с одновременным приобретением земельного участка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если указанное строительство осуществляется по договору подряда юрлицом или 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эскроу-счета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11000000">
            <w:pPr>
              <w:pStyle w:val="Style_3"/>
              <w:tabs>
                <w:tab w:leader="none" w:pos="212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погашение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ранее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выданных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кредитов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вышеуказанные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цели;</w:t>
            </w:r>
          </w:p>
          <w:p w14:paraId="12000000">
            <w:pPr>
              <w:pStyle w:val="Style_3"/>
              <w:tabs>
                <w:tab w:leader="none" w:pos="214" w:val="left"/>
              </w:tabs>
              <w:spacing w:before="0"/>
              <w:ind w:hanging="113" w:left="17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детьми-инвалидами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могут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купить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жилье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вторичном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рынке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регионах, где нет новостроек</w:t>
            </w:r>
          </w:p>
        </w:tc>
      </w:tr>
      <w:tr>
        <w:trPr>
          <w:trHeight w:hRule="atLeast" w:val="1982"/>
        </w:trPr>
        <w:tc>
          <w:tcPr>
            <w:tcW w:type="dxa" w:w="34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numPr>
                <w:ilvl w:val="0"/>
                <w:numId w:val="2"/>
              </w:numPr>
              <w:tabs>
                <w:tab w:leader="none" w:pos="341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граждане РФ, имеющие 2 и более детей, которые не достигли возраста 18 лет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на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"https://internet.garant.ru/document/redirect/411231687/12814"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цели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4000000">
            <w:pPr>
              <w:pStyle w:val="Style_3"/>
              <w:numPr>
                <w:ilvl w:val="0"/>
                <w:numId w:val="3"/>
              </w:numPr>
              <w:tabs>
                <w:tab w:leader="none" w:pos="268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квартиры на первичном рынке жилья в готовом или строящемся многоквартирном доме от застройщика (юридическое лицо или ИП)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территории определенных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"https://internet.garant.ru/document/redirect/411231687/1400"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субъектов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РФ и в малых городах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численностью до 50 тысяч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человек;</w:t>
            </w:r>
          </w:p>
          <w:p w14:paraId="15000000">
            <w:pPr>
              <w:pStyle w:val="Style_3"/>
              <w:numPr>
                <w:ilvl w:val="0"/>
                <w:numId w:val="3"/>
              </w:numPr>
              <w:tabs>
                <w:tab w:leader="none" w:pos="269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14:paraId="16000000">
            <w:pPr>
              <w:pStyle w:val="Style_3"/>
              <w:numPr>
                <w:ilvl w:val="0"/>
                <w:numId w:val="3"/>
              </w:numPr>
              <w:tabs>
                <w:tab w:leader="none" w:pos="269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юрлицом или ИП с использованием эскроу-счета</w:t>
            </w:r>
          </w:p>
        </w:tc>
      </w:tr>
      <w:tr>
        <w:trPr>
          <w:trHeight w:hRule="atLeast" w:val="1477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Условия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С 23.12.2023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ипотеку с господдержкой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instrText>HYPERLINK "https://internet.garant.ru/document/redirect/411231687/13292"</w:instrTex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можно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взять только 1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(это касается как заёмщиков, так и созаёмщиков и поручителей). </w:t>
            </w:r>
          </w:p>
          <w:p w14:paraId="19000000">
            <w:pPr>
              <w:pStyle w:val="Style_3"/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Получить еще раз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"https://internet.garant.ru/document/redirect/411231687/13294"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можно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 соблюдении условий:</w:t>
            </w:r>
          </w:p>
          <w:p w14:paraId="1A000000">
            <w:pPr>
              <w:pStyle w:val="Style_3"/>
              <w:numPr>
                <w:ilvl w:val="0"/>
                <w:numId w:val="4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рождается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следующий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ребёнок;</w:t>
            </w:r>
          </w:p>
          <w:p w14:paraId="1B000000">
            <w:pPr>
              <w:pStyle w:val="Style_3"/>
              <w:numPr>
                <w:ilvl w:val="0"/>
                <w:numId w:val="4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предыдущая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ипотека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закрыта;</w:t>
            </w:r>
          </w:p>
          <w:p w14:paraId="1C000000">
            <w:pPr>
              <w:pStyle w:val="Style_3"/>
              <w:numPr>
                <w:ilvl w:val="0"/>
                <w:numId w:val="4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старой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,  приобретенной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instrText>HYPERLINK "https://internet.garant.ru/document/redirect/409022866/1026113"</w:instrTex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01.07.2024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fldChar w:fldCharType="end"/>
            </w:r>
          </w:p>
        </w:tc>
      </w:tr>
      <w:tr>
        <w:trPr>
          <w:trHeight w:hRule="atLeast" w:val="634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Размер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субсидируемого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кредита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(включительно)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numPr>
                <w:ilvl w:val="0"/>
                <w:numId w:val="5"/>
              </w:numPr>
              <w:tabs>
                <w:tab w:leader="none" w:pos="269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млн рублей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для жилых помещений,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расположенных на территориях г. Москвы, Московской области,                        г. Санкт-Петербурга и Ленинградской области, </w:t>
            </w:r>
          </w:p>
          <w:p w14:paraId="1F000000">
            <w:pPr>
              <w:pStyle w:val="Style_3"/>
              <w:numPr>
                <w:ilvl w:val="0"/>
                <w:numId w:val="5"/>
              </w:numPr>
              <w:tabs>
                <w:tab w:leader="none" w:pos="269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млн рублей </w:t>
            </w:r>
            <w:r>
              <w:rPr>
                <w:rFonts w:ascii="Times New Roman" w:hAnsi="Times New Roman"/>
                <w:color w:val="000000"/>
                <w:sz w:val="24"/>
              </w:rPr>
              <w:t>- для жилых помещений, распол</w:t>
            </w:r>
            <w:r>
              <w:rPr>
                <w:rFonts w:ascii="Times New Roman" w:hAnsi="Times New Roman"/>
                <w:color w:val="000000"/>
                <w:sz w:val="24"/>
              </w:rPr>
              <w:t>оженных в остальных регионах</w:t>
            </w:r>
          </w:p>
        </w:tc>
      </w:tr>
      <w:tr>
        <w:trPr>
          <w:trHeight w:hRule="atLeast" w:val="558"/>
          <w:hidden w:val="0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00000">
            <w:pPr>
              <w:spacing w:line="240" w:lineRule="auto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Максимальный размер кредита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(включительно)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tabs>
                <w:tab w:leader="none" w:pos="2324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до 30 млн рублей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для г. Москвы, Московской области, </w:t>
            </w:r>
            <w:r>
              <w:rPr>
                <w:rFonts w:ascii="Times New Roman" w:hAnsi="Times New Roman"/>
                <w:color w:val="000000"/>
                <w:sz w:val="24"/>
              </w:rPr>
              <w:t>г. Санкт-Петербурга и Ленинградской области;</w:t>
            </w:r>
          </w:p>
          <w:p w14:paraId="22000000">
            <w:pPr>
              <w:pStyle w:val="Style_3"/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до 15 млн рублей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для остальных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регионов</w:t>
            </w:r>
          </w:p>
        </w:tc>
      </w:tr>
      <w:tr>
        <w:trPr>
          <w:trHeight w:hRule="atLeast" w:val="356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Первоначальный</w:t>
            </w:r>
            <w:r>
              <w:rPr>
                <w:rFonts w:ascii="Times New Roman" w:hAnsi="Times New Roman"/>
                <w:color w:val="000000"/>
                <w:spacing w:val="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взнос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не менее 20%</w:t>
            </w:r>
          </w:p>
        </w:tc>
      </w:tr>
    </w:tbl>
    <w:p w14:paraId="25000000">
      <w:pPr>
        <w:rPr>
          <w:rFonts w:ascii="Times New Roman" w:hAnsi="Times New Roman"/>
          <w:color w:val="000000"/>
          <w:sz w:val="28"/>
        </w:rPr>
      </w:pPr>
    </w:p>
    <w:p w14:paraId="26000000">
      <w:pPr>
        <w:pStyle w:val="Style_1"/>
        <w:rPr>
          <w:rFonts w:ascii="Times New Roman" w:hAnsi="Times New Roman"/>
          <w:color w:val="000000"/>
          <w:sz w:val="28"/>
        </w:rPr>
      </w:pPr>
    </w:p>
    <w:p w14:paraId="27000000">
      <w:pPr>
        <w:pStyle w:val="Style_1"/>
        <w:rPr>
          <w:rFonts w:ascii="Times New Roman" w:hAnsi="Times New Roman"/>
          <w:color w:val="000000"/>
          <w:sz w:val="28"/>
        </w:rPr>
      </w:pPr>
    </w:p>
    <w:p w14:paraId="28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ИТ-ипотека</w:t>
      </w:r>
    </w:p>
    <w:p w14:paraId="29000000">
      <w:pPr>
        <w:pStyle w:val="Style_1"/>
        <w:rPr>
          <w:rFonts w:ascii="Times New Roman" w:hAnsi="Times New Roman"/>
          <w:color w:val="000000"/>
          <w:sz w:val="16"/>
        </w:rPr>
      </w:pPr>
    </w:p>
    <w:tbl>
      <w:tblPr>
        <w:tblStyle w:val="Style_2"/>
        <w:tblInd w:type="dxa" w:w="1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3445"/>
        <w:gridCol w:w="5797"/>
        <w:gridCol w:w="6178"/>
      </w:tblGrid>
      <w:tr>
        <w:trPr>
          <w:trHeight w:hRule="atLeast" w:val="415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"https://internet.garant.ru/document/redirect/409524007/1052"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Срок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действия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программы</w:t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12.05.2022 по 31.12.2030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включительно</w:t>
            </w:r>
          </w:p>
        </w:tc>
      </w:tr>
      <w:tr>
        <w:trPr>
          <w:trHeight w:hRule="atLeast" w:val="465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Льготная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"https://internet.garant.ru/document/redirect/409524007/1511"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ставка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более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6%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годовых</w:t>
            </w:r>
          </w:p>
        </w:tc>
      </w:tr>
      <w:tr>
        <w:trPr>
          <w:trHeight w:hRule="atLeast" w:val="1809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"https://internet.garant.ru/document/redirect/409524007/1056"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Требования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заёмщикам</w:t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00000">
            <w:pPr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Гражданин РФ в возрасте от 18 до 50 лет включительно на дату подачи заявки и предоставления кредита (не старше 75 лет включительно на дату погашения кредита), работающий на основании трудового договора не менее 3 месяцев в организации из сферы информационных технологий с аккредитацией Минцифры, которая находится на территории РФ, за исключением Москвы и Санкт-Петербурга, и получает налоговую льготу.</w:t>
            </w:r>
          </w:p>
        </w:tc>
      </w:tr>
      <w:tr>
        <w:trPr>
          <w:trHeight w:hRule="atLeast" w:val="750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Условия</w:t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00000">
            <w:pPr>
              <w:pStyle w:val="Style_3"/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С 23.12.2023 ипотеку с господдержкой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instrText>HYPERLINK "https://internet.garant.ru/document/redirect/411231687/13292"</w:instrTex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можно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взять только 1 раз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(это касается как заёмщиков, так и созаёмщиков и поручителей). </w:t>
            </w:r>
          </w:p>
        </w:tc>
      </w:tr>
      <w:tr>
        <w:trPr>
          <w:trHeight w:hRule="atLeast" w:val="2505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instrText>HYPERLINK "https://internet.garant.ru/document/redirect/409524007/1003"</w:instrTex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Цели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end"/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pStyle w:val="Style_3"/>
              <w:tabs>
                <w:tab w:leader="none" w:pos="268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приобретение квартиры на первичном рынке жилья в готовом или строящемся многоквартирном доме от застройщика (юридическое лицо или ИП);</w:t>
            </w:r>
          </w:p>
          <w:p w14:paraId="34000000">
            <w:pPr>
              <w:pStyle w:val="Style_3"/>
              <w:tabs>
                <w:tab w:leader="none" w:pos="294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14:paraId="35000000">
            <w:pPr>
              <w:pStyle w:val="Style_3"/>
              <w:tabs>
                <w:tab w:leader="none" w:pos="269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юрлицом или ИП с использованием эскроу-счета</w:t>
            </w:r>
          </w:p>
        </w:tc>
      </w:tr>
      <w:tr>
        <w:trPr>
          <w:trHeight w:hRule="atLeast" w:val="356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Размер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субсидируемого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кредита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(включительно)</w:t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млн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рублей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</w:p>
        </w:tc>
      </w:tr>
      <w:tr>
        <w:trPr>
          <w:trHeight w:hRule="atLeast" w:val="357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8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Максимальный размер кредита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(включительно)</w:t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9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млн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рублей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</w:p>
        </w:tc>
      </w:tr>
      <w:tr>
        <w:trPr>
          <w:trHeight w:hRule="atLeast" w:val="201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Первоначальный</w:t>
            </w:r>
            <w:r>
              <w:rPr>
                <w:rFonts w:ascii="Times New Roman" w:hAnsi="Times New Roman"/>
                <w:color w:val="000000"/>
                <w:spacing w:val="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"https://internet.garant.ru/document/redirect/409524007/1057"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взнос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</w:p>
        </w:tc>
        <w:tc>
          <w:tcPr>
            <w:tcW w:type="dxa" w:w="119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pStyle w:val="Style_3"/>
              <w:tabs>
                <w:tab w:leader="none" w:pos="2324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менее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20%</w:t>
            </w:r>
          </w:p>
        </w:tc>
      </w:tr>
    </w:tbl>
    <w:p w14:paraId="3C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3D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3E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3F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40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41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42000000">
      <w:pPr>
        <w:pStyle w:val="Style_1"/>
        <w:ind w:firstLine="0" w:left="92"/>
        <w:rPr>
          <w:rFonts w:ascii="Times New Roman" w:hAnsi="Times New Roman"/>
          <w:color w:val="000000"/>
          <w:sz w:val="28"/>
        </w:rPr>
      </w:pPr>
    </w:p>
    <w:p w14:paraId="43000000">
      <w:pPr>
        <w:pStyle w:val="Style_1"/>
        <w:ind w:firstLine="0" w:left="0"/>
        <w:rPr>
          <w:rFonts w:ascii="Times New Roman" w:hAnsi="Times New Roman"/>
          <w:color w:val="000000"/>
          <w:sz w:val="28"/>
        </w:rPr>
      </w:pPr>
    </w:p>
    <w:p w14:paraId="44000000">
      <w:pPr>
        <w:pStyle w:val="Style_1"/>
        <w:ind w:firstLine="0" w:left="0"/>
        <w:rPr>
          <w:rFonts w:ascii="Times New Roman" w:hAnsi="Times New Roman"/>
          <w:color w:val="000000"/>
          <w:sz w:val="28"/>
        </w:rPr>
      </w:pPr>
    </w:p>
    <w:p w14:paraId="45000000">
      <w:pPr>
        <w:pStyle w:val="Style_1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Сельская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ипотека</w:t>
      </w:r>
    </w:p>
    <w:p w14:paraId="46000000">
      <w:pPr>
        <w:pStyle w:val="Style_1"/>
        <w:rPr>
          <w:rFonts w:ascii="Times New Roman" w:hAnsi="Times New Roman"/>
          <w:color w:val="000000"/>
          <w:sz w:val="16"/>
        </w:rPr>
      </w:pPr>
    </w:p>
    <w:tbl>
      <w:tblPr>
        <w:tblStyle w:val="Style_2"/>
        <w:tblInd w:type="dxa" w:w="1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3445"/>
        <w:gridCol w:w="11975"/>
      </w:tblGrid>
      <w:tr>
        <w:trPr>
          <w:trHeight w:hRule="atLeast" w:val="1579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Льготная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"https://internet.garant.ru/document/redirect/73186746/10024"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ставка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</w:p>
        </w:tc>
        <w:tc>
          <w:tcPr>
            <w:tcW w:type="dxa" w:w="119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numPr>
                <w:ilvl w:val="0"/>
                <w:numId w:val="6"/>
              </w:numPr>
              <w:tabs>
                <w:tab w:leader="none" w:pos="226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 менее 0,1%, но не более 3% годовых - в отношении объектов недвижимости, расположенных в сельской местности и в городах с населением не более 30 тысяч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человек;</w:t>
            </w:r>
          </w:p>
          <w:p w14:paraId="49000000">
            <w:pPr>
              <w:pStyle w:val="Style_3"/>
              <w:numPr>
                <w:ilvl w:val="0"/>
                <w:numId w:val="6"/>
              </w:numPr>
              <w:tabs>
                <w:tab w:leader="none" w:pos="298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0,1% годовых - в отношении объектов недвижимости, расположенных на сельских территориях (сельс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ких агломерациях) приграничных муниципальных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образований</w:t>
            </w:r>
          </w:p>
        </w:tc>
      </w:tr>
      <w:tr>
        <w:trPr>
          <w:trHeight w:hRule="atLeast" w:val="525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действия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программы</w:t>
            </w:r>
          </w:p>
        </w:tc>
        <w:tc>
          <w:tcPr>
            <w:tcW w:type="dxa" w:w="119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01.01.2020,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бессрочно</w:t>
            </w:r>
          </w:p>
        </w:tc>
      </w:tr>
      <w:tr>
        <w:trPr>
          <w:trHeight w:hRule="atLeast" w:val="1170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"https://internet.garant.ru/document/redirect/73186746/10025"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Условия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</w:p>
        </w:tc>
        <w:tc>
          <w:tcPr>
            <w:tcW w:type="dxa" w:w="119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instrText>HYPERLINK "https://internet.garant.ru/document/redirect/408213837/121"</w:instrTex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После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b w:val="1"/>
                <w:color w:val="00000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23.12.2023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можно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взять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только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>раз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 взять вторую льготную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ипотеку с господдержкой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(семейную, льготную, дальневосточную и арктическую, IT-ипотеку, ипотеку для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жителей новых регионов) </w:t>
            </w:r>
            <w:r>
              <w:rPr>
                <w:rFonts w:ascii="Times New Roman" w:hAnsi="Times New Roman"/>
                <w:color w:val="000000"/>
                <w:sz w:val="28"/>
              </w:rPr>
              <w:t>невозможно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(это касается как заёмщиков, так и созаёмщиков и поручителей)</w:t>
            </w:r>
          </w:p>
        </w:tc>
      </w:tr>
      <w:tr>
        <w:trPr>
          <w:trHeight w:hRule="atLeast" w:val="2730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instrText>HYPERLINK "https://internet.garant.ru/document/redirect/73186746/1003"</w:instrTex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Цели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end"/>
            </w:r>
          </w:p>
        </w:tc>
        <w:tc>
          <w:tcPr>
            <w:tcW w:type="dxa" w:w="119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3"/>
              <w:tabs>
                <w:tab w:leader="none" w:pos="436" w:val="left"/>
                <w:tab w:leader="none" w:pos="930" w:val="left"/>
                <w:tab w:leader="none" w:pos="1988" w:val="left"/>
                <w:tab w:leader="none" w:pos="3523" w:val="left"/>
                <w:tab w:leader="none" w:pos="4436" w:val="left"/>
                <w:tab w:leader="none" w:pos="6466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"вторичного"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жилья,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соответствующего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определенным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"https://internet.garant.ru/document/redirect/73186746/1019"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требованиям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;</w:t>
            </w:r>
          </w:p>
          <w:p w14:paraId="50000000">
            <w:pPr>
              <w:pStyle w:val="Style_3"/>
              <w:tabs>
                <w:tab w:leader="none" w:pos="249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3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3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жилья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новостройках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(многоквартирный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дом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высотой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более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 xml:space="preserve">5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этажей);</w:t>
            </w:r>
          </w:p>
          <w:p w14:paraId="51000000">
            <w:pPr>
              <w:pStyle w:val="Style_3"/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готового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жилого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дома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(жилого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дома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земельным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участком);</w:t>
            </w:r>
          </w:p>
          <w:p w14:paraId="52000000">
            <w:pPr>
              <w:pStyle w:val="Style_3"/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частного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дома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земельном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участке;</w:t>
            </w:r>
          </w:p>
          <w:p w14:paraId="53000000">
            <w:pPr>
              <w:pStyle w:val="Style_3"/>
              <w:tabs>
                <w:tab w:leader="none" w:pos="256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строительство</w:t>
            </w:r>
            <w:r>
              <w:rPr>
                <w:rFonts w:ascii="Times New Roman" w:hAnsi="Times New Roman"/>
                <w:color w:val="000000"/>
                <w:spacing w:val="39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жилого</w:t>
            </w:r>
            <w:r>
              <w:rPr>
                <w:rFonts w:ascii="Times New Roman" w:hAnsi="Times New Roman"/>
                <w:color w:val="000000"/>
                <w:spacing w:val="39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дома</w:t>
            </w:r>
            <w:r>
              <w:rPr>
                <w:rFonts w:ascii="Times New Roman" w:hAnsi="Times New Roman"/>
                <w:color w:val="000000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или</w:t>
            </w:r>
            <w:r>
              <w:rPr>
                <w:rFonts w:ascii="Times New Roman" w:hAnsi="Times New Roman"/>
                <w:color w:val="000000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приобретение</w:t>
            </w:r>
            <w:r>
              <w:rPr>
                <w:rFonts w:ascii="Times New Roman" w:hAnsi="Times New Roman"/>
                <w:color w:val="000000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земельного</w:t>
            </w:r>
            <w:r>
              <w:rPr>
                <w:rFonts w:ascii="Times New Roman" w:hAnsi="Times New Roman"/>
                <w:color w:val="000000"/>
                <w:spacing w:val="39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участка</w:t>
            </w:r>
            <w:r>
              <w:rPr>
                <w:rFonts w:ascii="Times New Roman" w:hAnsi="Times New Roman"/>
                <w:color w:val="000000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для</w:t>
            </w:r>
            <w:r>
              <w:rPr>
                <w:rFonts w:ascii="Times New Roman" w:hAnsi="Times New Roman"/>
                <w:color w:val="000000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его строительства подрядчиками;</w:t>
            </w:r>
          </w:p>
          <w:p w14:paraId="54000000">
            <w:pPr>
              <w:pStyle w:val="Style_3"/>
              <w:tabs>
                <w:tab w:leader="none" w:pos="299" w:val="left"/>
              </w:tabs>
              <w:spacing w:before="0"/>
              <w:ind w:firstLine="0" w:left="57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на строительство жилого дома своими силами с использованием готовых домокомплектов (срок стройки не должен превышать 24 месяца со дня по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лучения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кредита)</w:t>
            </w:r>
          </w:p>
        </w:tc>
      </w:tr>
      <w:tr>
        <w:trPr>
          <w:trHeight w:hRule="atLeast" w:val="360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Размер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кредита</w:t>
            </w:r>
          </w:p>
        </w:tc>
        <w:tc>
          <w:tcPr>
            <w:tcW w:type="dxa" w:w="119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tabs>
                <w:tab w:leader="none" w:pos="2324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более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млн.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рублей</w:t>
            </w:r>
          </w:p>
        </w:tc>
      </w:tr>
      <w:tr>
        <w:trPr>
          <w:trHeight w:hRule="atLeast" w:val="420"/>
          <w:hidden w:val="0"/>
        </w:trPr>
        <w:tc>
          <w:tcPr>
            <w:tcW w:type="dxa" w:w="344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Первоначальный</w:t>
            </w:r>
            <w:r>
              <w:rPr>
                <w:rFonts w:ascii="Times New Roman" w:hAnsi="Times New Roman"/>
                <w:color w:val="000000"/>
                <w:spacing w:val="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instrText>HYPERLINK "https://internet.garant.ru/document/redirect/73186746/10064"</w:instrTex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взнос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fldChar w:fldCharType="end"/>
            </w:r>
          </w:p>
        </w:tc>
        <w:tc>
          <w:tcPr>
            <w:tcW w:type="dxa" w:w="119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tabs>
                <w:tab w:leader="none" w:pos="2324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менее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20%</w:t>
            </w:r>
          </w:p>
        </w:tc>
      </w:tr>
    </w:tbl>
    <w:p w14:paraId="59000000">
      <w:pPr>
        <w:pStyle w:val="Style_1"/>
        <w:spacing w:before="151"/>
        <w:ind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5A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</w:p>
    <w:p w14:paraId="5B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</w:p>
    <w:p w14:paraId="5C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</w:p>
    <w:p w14:paraId="5D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</w:p>
    <w:p w14:paraId="5E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</w:p>
    <w:p w14:paraId="5F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</w:p>
    <w:p w14:paraId="60000000">
      <w:pPr>
        <w:pStyle w:val="Style_1"/>
        <w:spacing w:before="139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ипотека</w:t>
      </w:r>
    </w:p>
    <w:p w14:paraId="61000000">
      <w:pPr>
        <w:pStyle w:val="Style_1"/>
        <w:spacing w:before="5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1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3430"/>
        <w:gridCol w:w="11990"/>
      </w:tblGrid>
      <w:tr>
        <w:trPr>
          <w:trHeight w:hRule="atLeast" w:val="555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"https://internet.garant.ru/document/redirect/12136616/302"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Кто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может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воспользоваться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"https://internet.garant.ru/document/redirect/12136616/9"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военнослужащие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граждане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РФ,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проходящие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военную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службу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контракту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и</w:t>
            </w:r>
          </w:p>
          <w:p w14:paraId="64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"https://internet.garant.ru/document/redirect/12136616/902"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включенные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реестр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участников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накопительно-ипотечной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системы</w:t>
            </w:r>
          </w:p>
        </w:tc>
      </w:tr>
      <w:tr>
        <w:trPr>
          <w:trHeight w:hRule="atLeast" w:val="507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"https://internet.garant.ru/document/redirect/12136616/14"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 получение целевого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жилищного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займа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менее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чем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через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года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участия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накопительно-ипотечной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системе</w:t>
            </w:r>
          </w:p>
        </w:tc>
      </w:tr>
      <w:tr>
        <w:trPr>
          <w:trHeight w:hRule="atLeast" w:val="756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"https://internet.garant.ru/document/redirect/12136616/10"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Условия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возникновения права на использование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накоплений</w:t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numPr>
                <w:ilvl w:val="0"/>
                <w:numId w:val="7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общая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продолжительность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военной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службы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лет;</w:t>
            </w:r>
          </w:p>
          <w:p w14:paraId="69000000">
            <w:pPr>
              <w:pStyle w:val="Style_3"/>
              <w:numPr>
                <w:ilvl w:val="0"/>
                <w:numId w:val="7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увольнение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военнослужащего,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прослужившего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менее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лет,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в</w:t>
            </w:r>
          </w:p>
          <w:p w14:paraId="6A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"https://internet.garant.ru/document/redirect/12136616/1002"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определенных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случаях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4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3"/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instrText>HYPERLINK "https://internet.garant.ru/document/redirect/12160442/3"</w:instrTex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Цели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fldChar w:fldCharType="end"/>
            </w:r>
          </w:p>
        </w:tc>
        <w:tc>
          <w:tcPr>
            <w:tcW w:type="dxa" w:w="119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3"/>
              <w:numPr>
                <w:ilvl w:val="0"/>
                <w:numId w:val="8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"вторичного"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жилья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квартиры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новостройке;</w:t>
            </w:r>
          </w:p>
          <w:p w14:paraId="6D000000">
            <w:pPr>
              <w:pStyle w:val="Style_3"/>
              <w:numPr>
                <w:ilvl w:val="0"/>
                <w:numId w:val="8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дома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земельным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участком;</w:t>
            </w:r>
          </w:p>
          <w:p w14:paraId="6E000000">
            <w:pPr>
              <w:pStyle w:val="Style_3"/>
              <w:numPr>
                <w:ilvl w:val="0"/>
                <w:numId w:val="8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покупку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жилого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помещения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ДДУ;</w:t>
            </w:r>
          </w:p>
          <w:p w14:paraId="6F000000">
            <w:pPr>
              <w:pStyle w:val="Style_3"/>
              <w:numPr>
                <w:ilvl w:val="0"/>
                <w:numId w:val="8"/>
              </w:numPr>
              <w:tabs>
                <w:tab w:leader="none" w:pos="212" w:val="left"/>
              </w:tabs>
              <w:spacing w:before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уплату первоначального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взноса</w:t>
            </w:r>
          </w:p>
        </w:tc>
      </w:tr>
    </w:tbl>
    <w:p w14:paraId="70000000">
      <w:pPr>
        <w:pStyle w:val="Style_1"/>
        <w:spacing w:before="151"/>
        <w:ind/>
        <w:rPr>
          <w:rFonts w:ascii="Times New Roman" w:hAnsi="Times New Roman"/>
          <w:color w:val="000000"/>
          <w:sz w:val="28"/>
        </w:rPr>
      </w:pPr>
    </w:p>
    <w:p w14:paraId="71000000">
      <w:pPr>
        <w:pStyle w:val="Style_1"/>
        <w:spacing w:before="151"/>
        <w:ind/>
        <w:rPr>
          <w:rFonts w:ascii="Times New Roman" w:hAnsi="Times New Roman"/>
          <w:color w:val="000000"/>
          <w:sz w:val="28"/>
        </w:rPr>
      </w:pPr>
    </w:p>
    <w:p w14:paraId="72000000">
      <w:pPr>
        <w:pStyle w:val="Style_1"/>
        <w:spacing w:before="151"/>
        <w:ind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144" w:footer="510" w:gutter="0" w:header="289" w:left="850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line="12" w:lineRule="auto"/>
      <w:ind/>
      <w:rPr>
        <w:b w:val="0"/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b w:val="0"/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258" w:left="84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258" w:left="869"/>
      </w:pPr>
    </w:lvl>
    <w:lvl w:ilvl="2">
      <w:numFmt w:val="bullet"/>
      <w:lvlText w:val="•"/>
      <w:lvlJc w:val="left"/>
      <w:pPr>
        <w:ind w:hanging="258" w:left="1659"/>
      </w:pPr>
    </w:lvl>
    <w:lvl w:ilvl="3">
      <w:numFmt w:val="bullet"/>
      <w:lvlText w:val="•"/>
      <w:lvlJc w:val="left"/>
      <w:pPr>
        <w:ind w:hanging="258" w:left="2448"/>
      </w:pPr>
    </w:lvl>
    <w:lvl w:ilvl="4">
      <w:numFmt w:val="bullet"/>
      <w:lvlText w:val="•"/>
      <w:lvlJc w:val="left"/>
      <w:pPr>
        <w:ind w:hanging="258" w:left="3238"/>
      </w:pPr>
    </w:lvl>
    <w:lvl w:ilvl="5">
      <w:numFmt w:val="bullet"/>
      <w:lvlText w:val="•"/>
      <w:lvlJc w:val="left"/>
      <w:pPr>
        <w:ind w:hanging="258" w:left="4027"/>
      </w:pPr>
    </w:lvl>
    <w:lvl w:ilvl="6">
      <w:numFmt w:val="bullet"/>
      <w:lvlText w:val="•"/>
      <w:lvlJc w:val="left"/>
      <w:pPr>
        <w:ind w:hanging="258" w:left="4817"/>
      </w:pPr>
    </w:lvl>
    <w:lvl w:ilvl="7">
      <w:numFmt w:val="bullet"/>
      <w:lvlText w:val="•"/>
      <w:lvlJc w:val="left"/>
      <w:pPr>
        <w:ind w:hanging="258" w:left="5606"/>
      </w:pPr>
    </w:lvl>
    <w:lvl w:ilvl="8">
      <w:numFmt w:val="bullet"/>
      <w:lvlText w:val="•"/>
      <w:lvlJc w:val="left"/>
      <w:pPr>
        <w:ind w:hanging="258" w:left="6396"/>
      </w:pPr>
    </w:lvl>
  </w:abstractNum>
  <w:abstractNum w:abstractNumId="1">
    <w:lvl w:ilvl="0">
      <w:numFmt w:val="bullet"/>
      <w:lvlText w:val=""/>
      <w:lvlJc w:val="left"/>
      <w:pPr>
        <w:ind w:hanging="258" w:left="341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258" w:left="557"/>
      </w:pPr>
    </w:lvl>
    <w:lvl w:ilvl="2">
      <w:numFmt w:val="bullet"/>
      <w:lvlText w:val="•"/>
      <w:lvlJc w:val="left"/>
      <w:pPr>
        <w:ind w:hanging="258" w:left="775"/>
      </w:pPr>
    </w:lvl>
    <w:lvl w:ilvl="3">
      <w:numFmt w:val="bullet"/>
      <w:lvlText w:val="•"/>
      <w:lvlJc w:val="left"/>
      <w:pPr>
        <w:ind w:hanging="258" w:left="992"/>
      </w:pPr>
    </w:lvl>
    <w:lvl w:ilvl="4">
      <w:numFmt w:val="bullet"/>
      <w:lvlText w:val="•"/>
      <w:lvlJc w:val="left"/>
      <w:pPr>
        <w:ind w:hanging="258" w:left="1210"/>
      </w:pPr>
    </w:lvl>
    <w:lvl w:ilvl="5">
      <w:numFmt w:val="bullet"/>
      <w:lvlText w:val="•"/>
      <w:lvlJc w:val="left"/>
      <w:pPr>
        <w:ind w:hanging="258" w:left="1427"/>
      </w:pPr>
    </w:lvl>
    <w:lvl w:ilvl="6">
      <w:numFmt w:val="bullet"/>
      <w:lvlText w:val="•"/>
      <w:lvlJc w:val="left"/>
      <w:pPr>
        <w:ind w:hanging="258" w:left="1645"/>
      </w:pPr>
    </w:lvl>
    <w:lvl w:ilvl="7">
      <w:numFmt w:val="bullet"/>
      <w:lvlText w:val="•"/>
      <w:lvlJc w:val="left"/>
      <w:pPr>
        <w:ind w:hanging="258" w:left="1862"/>
      </w:pPr>
    </w:lvl>
    <w:lvl w:ilvl="8">
      <w:numFmt w:val="bullet"/>
      <w:lvlText w:val="•"/>
      <w:lvlJc w:val="left"/>
      <w:pPr>
        <w:ind w:hanging="258" w:left="2080"/>
      </w:pPr>
    </w:lvl>
  </w:abstractNum>
  <w:abstractNum w:abstractNumId="2">
    <w:lvl w:ilvl="0">
      <w:numFmt w:val="bullet"/>
      <w:lvlText w:val="-"/>
      <w:lvlJc w:val="left"/>
      <w:pPr>
        <w:ind w:hanging="129" w:left="84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29" w:left="617"/>
      </w:pPr>
    </w:lvl>
    <w:lvl w:ilvl="2">
      <w:numFmt w:val="bullet"/>
      <w:lvlText w:val="•"/>
      <w:lvlJc w:val="left"/>
      <w:pPr>
        <w:ind w:hanging="129" w:left="1155"/>
      </w:pPr>
    </w:lvl>
    <w:lvl w:ilvl="3">
      <w:numFmt w:val="bullet"/>
      <w:lvlText w:val="•"/>
      <w:lvlJc w:val="left"/>
      <w:pPr>
        <w:ind w:hanging="129" w:left="1692"/>
      </w:pPr>
    </w:lvl>
    <w:lvl w:ilvl="4">
      <w:numFmt w:val="bullet"/>
      <w:lvlText w:val="•"/>
      <w:lvlJc w:val="left"/>
      <w:pPr>
        <w:ind w:hanging="129" w:left="2230"/>
      </w:pPr>
    </w:lvl>
    <w:lvl w:ilvl="5">
      <w:numFmt w:val="bullet"/>
      <w:lvlText w:val="•"/>
      <w:lvlJc w:val="left"/>
      <w:pPr>
        <w:ind w:hanging="129" w:left="2767"/>
      </w:pPr>
    </w:lvl>
    <w:lvl w:ilvl="6">
      <w:numFmt w:val="bullet"/>
      <w:lvlText w:val="•"/>
      <w:lvlJc w:val="left"/>
      <w:pPr>
        <w:ind w:hanging="129" w:left="3305"/>
      </w:pPr>
    </w:lvl>
    <w:lvl w:ilvl="7">
      <w:numFmt w:val="bullet"/>
      <w:lvlText w:val="•"/>
      <w:lvlJc w:val="left"/>
      <w:pPr>
        <w:ind w:hanging="129" w:left="3842"/>
      </w:pPr>
    </w:lvl>
    <w:lvl w:ilvl="8">
      <w:numFmt w:val="bullet"/>
      <w:lvlText w:val="•"/>
      <w:lvlJc w:val="left"/>
      <w:pPr>
        <w:ind w:hanging="129" w:left="4380"/>
      </w:pPr>
    </w:lvl>
  </w:abstractNum>
  <w:abstractNum w:abstractNumId="3">
    <w:lvl w:ilvl="0">
      <w:numFmt w:val="bullet"/>
      <w:lvlText w:val=""/>
      <w:lvlJc w:val="left"/>
      <w:pPr>
        <w:ind w:hanging="258" w:left="341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258" w:left="557"/>
      </w:pPr>
    </w:lvl>
    <w:lvl w:ilvl="2">
      <w:numFmt w:val="bullet"/>
      <w:lvlText w:val="•"/>
      <w:lvlJc w:val="left"/>
      <w:pPr>
        <w:ind w:hanging="258" w:left="775"/>
      </w:pPr>
    </w:lvl>
    <w:lvl w:ilvl="3">
      <w:numFmt w:val="bullet"/>
      <w:lvlText w:val="•"/>
      <w:lvlJc w:val="left"/>
      <w:pPr>
        <w:ind w:hanging="258" w:left="992"/>
      </w:pPr>
    </w:lvl>
    <w:lvl w:ilvl="4">
      <w:numFmt w:val="bullet"/>
      <w:lvlText w:val="•"/>
      <w:lvlJc w:val="left"/>
      <w:pPr>
        <w:ind w:hanging="258" w:left="1210"/>
      </w:pPr>
    </w:lvl>
    <w:lvl w:ilvl="5">
      <w:numFmt w:val="bullet"/>
      <w:lvlText w:val="•"/>
      <w:lvlJc w:val="left"/>
      <w:pPr>
        <w:ind w:hanging="258" w:left="1427"/>
      </w:pPr>
    </w:lvl>
    <w:lvl w:ilvl="6">
      <w:numFmt w:val="bullet"/>
      <w:lvlText w:val="•"/>
      <w:lvlJc w:val="left"/>
      <w:pPr>
        <w:ind w:hanging="258" w:left="1645"/>
      </w:pPr>
    </w:lvl>
    <w:lvl w:ilvl="7">
      <w:numFmt w:val="bullet"/>
      <w:lvlText w:val="•"/>
      <w:lvlJc w:val="left"/>
      <w:pPr>
        <w:ind w:hanging="258" w:left="1862"/>
      </w:pPr>
    </w:lvl>
    <w:lvl w:ilvl="8">
      <w:numFmt w:val="bullet"/>
      <w:lvlText w:val="•"/>
      <w:lvlJc w:val="left"/>
      <w:pPr>
        <w:ind w:hanging="258" w:left="2080"/>
      </w:pPr>
    </w:lvl>
  </w:abstractNum>
  <w:abstractNum w:abstractNumId="4">
    <w:lvl w:ilvl="0">
      <w:numFmt w:val="bullet"/>
      <w:lvlText w:val="-"/>
      <w:lvlJc w:val="left"/>
      <w:pPr>
        <w:ind w:hanging="129" w:left="84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29" w:left="869"/>
      </w:pPr>
    </w:lvl>
    <w:lvl w:ilvl="2">
      <w:numFmt w:val="bullet"/>
      <w:lvlText w:val="•"/>
      <w:lvlJc w:val="left"/>
      <w:pPr>
        <w:ind w:hanging="129" w:left="1659"/>
      </w:pPr>
    </w:lvl>
    <w:lvl w:ilvl="3">
      <w:numFmt w:val="bullet"/>
      <w:lvlText w:val="•"/>
      <w:lvlJc w:val="left"/>
      <w:pPr>
        <w:ind w:hanging="129" w:left="2448"/>
      </w:pPr>
    </w:lvl>
    <w:lvl w:ilvl="4">
      <w:numFmt w:val="bullet"/>
      <w:lvlText w:val="•"/>
      <w:lvlJc w:val="left"/>
      <w:pPr>
        <w:ind w:hanging="129" w:left="3238"/>
      </w:pPr>
    </w:lvl>
    <w:lvl w:ilvl="5">
      <w:numFmt w:val="bullet"/>
      <w:lvlText w:val="•"/>
      <w:lvlJc w:val="left"/>
      <w:pPr>
        <w:ind w:hanging="129" w:left="4027"/>
      </w:pPr>
    </w:lvl>
    <w:lvl w:ilvl="6">
      <w:numFmt w:val="bullet"/>
      <w:lvlText w:val="•"/>
      <w:lvlJc w:val="left"/>
      <w:pPr>
        <w:ind w:hanging="129" w:left="4817"/>
      </w:pPr>
    </w:lvl>
    <w:lvl w:ilvl="7">
      <w:numFmt w:val="bullet"/>
      <w:lvlText w:val="•"/>
      <w:lvlJc w:val="left"/>
      <w:pPr>
        <w:ind w:hanging="129" w:left="5606"/>
      </w:pPr>
    </w:lvl>
    <w:lvl w:ilvl="8">
      <w:numFmt w:val="bullet"/>
      <w:lvlText w:val="•"/>
      <w:lvlJc w:val="left"/>
      <w:pPr>
        <w:ind w:hanging="129" w:left="6396"/>
      </w:pPr>
    </w:lvl>
  </w:abstractNum>
  <w:abstractNum w:abstractNumId="5">
    <w:lvl w:ilvl="0">
      <w:numFmt w:val="bullet"/>
      <w:lvlText w:val="-"/>
      <w:lvlJc w:val="left"/>
      <w:pPr>
        <w:ind w:hanging="129" w:left="84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29" w:left="869"/>
      </w:pPr>
    </w:lvl>
    <w:lvl w:ilvl="2">
      <w:numFmt w:val="bullet"/>
      <w:lvlText w:val="•"/>
      <w:lvlJc w:val="left"/>
      <w:pPr>
        <w:ind w:hanging="129" w:left="1659"/>
      </w:pPr>
    </w:lvl>
    <w:lvl w:ilvl="3">
      <w:numFmt w:val="bullet"/>
      <w:lvlText w:val="•"/>
      <w:lvlJc w:val="left"/>
      <w:pPr>
        <w:ind w:hanging="129" w:left="2448"/>
      </w:pPr>
    </w:lvl>
    <w:lvl w:ilvl="4">
      <w:numFmt w:val="bullet"/>
      <w:lvlText w:val="•"/>
      <w:lvlJc w:val="left"/>
      <w:pPr>
        <w:ind w:hanging="129" w:left="3238"/>
      </w:pPr>
    </w:lvl>
    <w:lvl w:ilvl="5">
      <w:numFmt w:val="bullet"/>
      <w:lvlText w:val="•"/>
      <w:lvlJc w:val="left"/>
      <w:pPr>
        <w:ind w:hanging="129" w:left="4027"/>
      </w:pPr>
    </w:lvl>
    <w:lvl w:ilvl="6">
      <w:numFmt w:val="bullet"/>
      <w:lvlText w:val="•"/>
      <w:lvlJc w:val="left"/>
      <w:pPr>
        <w:ind w:hanging="129" w:left="4817"/>
      </w:pPr>
    </w:lvl>
    <w:lvl w:ilvl="7">
      <w:numFmt w:val="bullet"/>
      <w:lvlText w:val="•"/>
      <w:lvlJc w:val="left"/>
      <w:pPr>
        <w:ind w:hanging="129" w:left="5606"/>
      </w:pPr>
    </w:lvl>
    <w:lvl w:ilvl="8">
      <w:numFmt w:val="bullet"/>
      <w:lvlText w:val="•"/>
      <w:lvlJc w:val="left"/>
      <w:pPr>
        <w:ind w:hanging="129" w:left="6396"/>
      </w:pPr>
    </w:lvl>
  </w:abstractNum>
  <w:abstractNum w:abstractNumId="6">
    <w:lvl w:ilvl="0">
      <w:numFmt w:val="bullet"/>
      <w:lvlText w:val=""/>
      <w:lvlJc w:val="left"/>
      <w:pPr>
        <w:ind w:hanging="258" w:left="84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258" w:left="323"/>
      </w:pPr>
    </w:lvl>
    <w:lvl w:ilvl="2">
      <w:numFmt w:val="bullet"/>
      <w:lvlText w:val="•"/>
      <w:lvlJc w:val="left"/>
      <w:pPr>
        <w:ind w:hanging="258" w:left="567"/>
      </w:pPr>
    </w:lvl>
    <w:lvl w:ilvl="3">
      <w:numFmt w:val="bullet"/>
      <w:lvlText w:val="•"/>
      <w:lvlJc w:val="left"/>
      <w:pPr>
        <w:ind w:hanging="258" w:left="810"/>
      </w:pPr>
    </w:lvl>
    <w:lvl w:ilvl="4">
      <w:numFmt w:val="bullet"/>
      <w:lvlText w:val="•"/>
      <w:lvlJc w:val="left"/>
      <w:pPr>
        <w:ind w:hanging="258" w:left="1054"/>
      </w:pPr>
    </w:lvl>
    <w:lvl w:ilvl="5">
      <w:numFmt w:val="bullet"/>
      <w:lvlText w:val="•"/>
      <w:lvlJc w:val="left"/>
      <w:pPr>
        <w:ind w:hanging="258" w:left="1297"/>
      </w:pPr>
    </w:lvl>
    <w:lvl w:ilvl="6">
      <w:numFmt w:val="bullet"/>
      <w:lvlText w:val="•"/>
      <w:lvlJc w:val="left"/>
      <w:pPr>
        <w:ind w:hanging="258" w:left="1541"/>
      </w:pPr>
    </w:lvl>
    <w:lvl w:ilvl="7">
      <w:numFmt w:val="bullet"/>
      <w:lvlText w:val="•"/>
      <w:lvlJc w:val="left"/>
      <w:pPr>
        <w:ind w:hanging="258" w:left="1784"/>
      </w:pPr>
    </w:lvl>
    <w:lvl w:ilvl="8">
      <w:numFmt w:val="bullet"/>
      <w:lvlText w:val="•"/>
      <w:lvlJc w:val="left"/>
      <w:pPr>
        <w:ind w:hanging="258" w:left="2028"/>
      </w:pPr>
    </w:lvl>
  </w:abstractNum>
  <w:abstractNum w:abstractNumId="7">
    <w:lvl w:ilvl="0">
      <w:numFmt w:val="bullet"/>
      <w:lvlText w:val="-"/>
      <w:lvlJc w:val="left"/>
      <w:pPr>
        <w:ind w:hanging="129" w:left="84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29" w:left="617"/>
      </w:pPr>
    </w:lvl>
    <w:lvl w:ilvl="2">
      <w:numFmt w:val="bullet"/>
      <w:lvlText w:val="•"/>
      <w:lvlJc w:val="left"/>
      <w:pPr>
        <w:ind w:hanging="129" w:left="1155"/>
      </w:pPr>
    </w:lvl>
    <w:lvl w:ilvl="3">
      <w:numFmt w:val="bullet"/>
      <w:lvlText w:val="•"/>
      <w:lvlJc w:val="left"/>
      <w:pPr>
        <w:ind w:hanging="129" w:left="1692"/>
      </w:pPr>
    </w:lvl>
    <w:lvl w:ilvl="4">
      <w:numFmt w:val="bullet"/>
      <w:lvlText w:val="•"/>
      <w:lvlJc w:val="left"/>
      <w:pPr>
        <w:ind w:hanging="129" w:left="2230"/>
      </w:pPr>
    </w:lvl>
    <w:lvl w:ilvl="5">
      <w:numFmt w:val="bullet"/>
      <w:lvlText w:val="•"/>
      <w:lvlJc w:val="left"/>
      <w:pPr>
        <w:ind w:hanging="129" w:left="2767"/>
      </w:pPr>
    </w:lvl>
    <w:lvl w:ilvl="6">
      <w:numFmt w:val="bullet"/>
      <w:lvlText w:val="•"/>
      <w:lvlJc w:val="left"/>
      <w:pPr>
        <w:ind w:hanging="129" w:left="3305"/>
      </w:pPr>
    </w:lvl>
    <w:lvl w:ilvl="7">
      <w:numFmt w:val="bullet"/>
      <w:lvlText w:val="•"/>
      <w:lvlJc w:val="left"/>
      <w:pPr>
        <w:ind w:hanging="129" w:left="3842"/>
      </w:pPr>
    </w:lvl>
    <w:lvl w:ilvl="8">
      <w:numFmt w:val="bullet"/>
      <w:lvlText w:val="•"/>
      <w:lvlJc w:val="left"/>
      <w:pPr>
        <w:ind w:hanging="129" w:left="43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</w:style>
  <w:style w:styleId="Style_10_ch" w:type="character">
    <w:name w:val="List Paragraph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Table Paragraph"/>
    <w:basedOn w:val="Style_4"/>
    <w:link w:val="Style_3_ch"/>
    <w:pPr>
      <w:spacing w:before="42"/>
      <w:ind w:firstLine="0" w:left="84"/>
    </w:pPr>
  </w:style>
  <w:style w:styleId="Style_3_ch" w:type="character">
    <w:name w:val="Table Paragraph"/>
    <w:basedOn w:val="Style_4_ch"/>
    <w:link w:val="Style_3"/>
  </w:style>
  <w:style w:styleId="Style_12" w:type="paragraph">
    <w:name w:val="Обычный1"/>
    <w:link w:val="Style_12_ch"/>
    <w:rPr>
      <w:rFonts w:ascii="Times New Roman" w:hAnsi="Times New Roman"/>
    </w:rPr>
  </w:style>
  <w:style w:styleId="Style_12_ch" w:type="character">
    <w:name w:val="Обычный1"/>
    <w:link w:val="Style_12"/>
    <w:rPr>
      <w:rFonts w:ascii="Times New Roman" w:hAnsi="Times New Roman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Strong"/>
    <w:basedOn w:val="Style_24"/>
    <w:link w:val="Style_23_ch"/>
    <w:rPr>
      <w:b w:val="1"/>
    </w:rPr>
  </w:style>
  <w:style w:styleId="Style_23_ch" w:type="character">
    <w:name w:val="Strong"/>
    <w:basedOn w:val="Style_24_ch"/>
    <w:link w:val="Style_23"/>
    <w:rPr>
      <w:b w:val="1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rFonts w:ascii="Arial" w:hAnsi="Arial"/>
      <w:b w:val="1"/>
    </w:rPr>
  </w:style>
  <w:style w:styleId="Style_1_ch" w:type="character">
    <w:name w:val="Body Text"/>
    <w:basedOn w:val="Style_4_ch"/>
    <w:link w:val="Style_1"/>
    <w:rPr>
      <w:rFonts w:ascii="Arial" w:hAnsi="Arial"/>
      <w:b w:val="1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2025-02-21T05:17:07Z</dcterms:modified>
</cp:coreProperties>
</file>