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F6" w:rsidRDefault="008F49F6" w:rsidP="00F66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A54C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Управлении Росреестра по Омской области на заседании коллегии подвели итоги деятельности за 2020 год</w:t>
      </w:r>
    </w:p>
    <w:p w:rsidR="00413141" w:rsidRPr="004D536B" w:rsidRDefault="00413141" w:rsidP="00EA4B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F49F6" w:rsidRPr="00A54CCA" w:rsidRDefault="0017033A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>аседание коллегии Управления Федеральной службы государственной регистрации, кадастра и картографии по Омской области, которое вел руководитель Управле</w:t>
      </w:r>
      <w:r>
        <w:rPr>
          <w:rFonts w:ascii="Times New Roman" w:eastAsia="Times New Roman" w:hAnsi="Times New Roman" w:cs="Times New Roman"/>
          <w:sz w:val="28"/>
          <w:szCs w:val="28"/>
        </w:rPr>
        <w:t>ния Сергей Чаплин, состоялось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 февраля. В заседании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члены коллегии, в том числе директор и заместитель директора филиала ФГБУ «ФКП Росреестра» по Омской области и приглашенные.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На коллегии рассматривались результаты работы Управления в 2020 году по всем направлениям деятельности. Особое внимание члены коллегии уделили вопросам повышения </w:t>
      </w:r>
      <w:r w:rsidR="004D536B">
        <w:rPr>
          <w:rFonts w:ascii="Times New Roman" w:eastAsia="Times New Roman" w:hAnsi="Times New Roman" w:cs="Times New Roman"/>
          <w:sz w:val="28"/>
          <w:szCs w:val="28"/>
        </w:rPr>
        <w:t>качества данных ЕГРН, наполнени</w:t>
      </w:r>
      <w:r w:rsidR="004D536B" w:rsidRPr="00EA4B8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ЕГРН сведениями, организации работы по проведению комплексных кадастровых работ и другим вопросам.</w:t>
      </w:r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До сведения участников коллегии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 xml:space="preserve"> доведено, что по состоянию на 1 января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в ЕГРН содержатся сведения о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 xml:space="preserve"> количестве объектов,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2B8" w:rsidRPr="00A54CCA">
        <w:rPr>
          <w:rFonts w:ascii="Times New Roman" w:eastAsia="Times New Roman" w:hAnsi="Times New Roman" w:cs="Times New Roman"/>
          <w:sz w:val="28"/>
          <w:szCs w:val="28"/>
        </w:rPr>
        <w:t>находящихся на территории Омской области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>, оно составляет</w:t>
      </w:r>
      <w:r w:rsidR="008472B8" w:rsidRPr="00A5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2 089 57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>1 объект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. Количество учтенных в ЕГРН объектов недвижимости, права на которые зарегистрированы, составило 1 673 389. Из них 415 тыс. земельных участков без границ, 365 тыс. объектов недвижимости без правообладателей, в том числе: 134 тыс. земельных участков без правообладателей, 231 тыс. объектов капитального строительства без правообладателей.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В течение 2020 года в Управление поступило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br/>
        <w:t>более 289,5 тыс. заявлений на предоставление услуг по государственному кадастровому учету и (или) государственной регистрации прав.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заявлений о проведении учетно-регистрационных действий, поступивших в электронной форме, по сравнению с 2019 годом, изменилось незначительно.  При этом </w:t>
      </w:r>
      <w:r w:rsidR="00267935">
        <w:rPr>
          <w:rFonts w:ascii="Times New Roman" w:eastAsia="Times New Roman" w:hAnsi="Times New Roman" w:cs="Times New Roman"/>
          <w:sz w:val="28"/>
          <w:szCs w:val="28"/>
        </w:rPr>
        <w:t xml:space="preserve">отмечается увеличение на 29,58 процента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количества заявлений о государственной регистраци</w:t>
      </w:r>
      <w:r w:rsidR="00267935">
        <w:rPr>
          <w:rFonts w:ascii="Times New Roman" w:eastAsia="Times New Roman" w:hAnsi="Times New Roman" w:cs="Times New Roman"/>
          <w:sz w:val="28"/>
          <w:szCs w:val="28"/>
        </w:rPr>
        <w:t>и права, но сокращение на 10,27 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количества заявлений о государственн</w:t>
      </w:r>
      <w:r w:rsidR="00267935">
        <w:rPr>
          <w:rFonts w:ascii="Times New Roman" w:eastAsia="Times New Roman" w:hAnsi="Times New Roman" w:cs="Times New Roman"/>
          <w:sz w:val="28"/>
          <w:szCs w:val="28"/>
        </w:rPr>
        <w:t>ом кадастровом учете и на 12,39 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количества заявлений на проведение единой процедуры, поданных в электронной форме.</w:t>
      </w:r>
    </w:p>
    <w:p w:rsidR="008F49F6" w:rsidRPr="00A54CCA" w:rsidRDefault="008F49F6" w:rsidP="00EA4B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 2020 году на кадастровый учет поставлены 13 многоквартирных домов, из которых 5 построено с привлечением застройщиками денежных средств граждан – участников долевого строительства. Зарегистрировано прав участников долевого строительства на жилые помещения в многоквартирных домах – 1981, прав застройщиков на возведенные объекты – 203.</w:t>
      </w:r>
    </w:p>
    <w:p w:rsidR="008F49F6" w:rsidRPr="00A54CCA" w:rsidRDefault="00ED56E0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 на 9,33 процента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меньше, в сравнении с 2019 годом, зарегистрировано договоров участия в долевом строительстве (2020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2022, 2019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2230). </w:t>
      </w:r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Во второй половине 2020 года на территории Омской области запущена программа</w:t>
      </w:r>
      <w:r w:rsidR="002C5C93">
        <w:rPr>
          <w:rFonts w:ascii="Times New Roman" w:eastAsia="Times New Roman" w:hAnsi="Times New Roman" w:cs="Times New Roman"/>
          <w:sz w:val="28"/>
          <w:szCs w:val="28"/>
        </w:rPr>
        <w:t xml:space="preserve"> льготной ипотеки по ставке 6,5 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для приобретения жилья в новостройках, и приобретения и строительства жилья в</w:t>
      </w:r>
      <w:r w:rsidR="002C5C93">
        <w:rPr>
          <w:rFonts w:ascii="Times New Roman" w:eastAsia="Times New Roman" w:hAnsi="Times New Roman" w:cs="Times New Roman"/>
          <w:sz w:val="28"/>
          <w:szCs w:val="28"/>
        </w:rPr>
        <w:t xml:space="preserve"> сельской местности по ставке 3 процента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годовых.</w:t>
      </w:r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Региональными властями были введены дополнительные льгот</w:t>
      </w:r>
      <w:r w:rsidR="002C5C93">
        <w:rPr>
          <w:rFonts w:ascii="Times New Roman" w:eastAsia="Times New Roman" w:hAnsi="Times New Roman" w:cs="Times New Roman"/>
          <w:sz w:val="28"/>
          <w:szCs w:val="28"/>
        </w:rPr>
        <w:t>ы для граждан – ипотека под 3,1процента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49F6" w:rsidRPr="00A54CCA" w:rsidRDefault="008F49F6" w:rsidP="00EA4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«Проведение комплексных кадастровых работ» федеральной целевой программы «Развитие единой государственной системы регистрации прав и кадастрового учета недвижимости (2014-2020 годы)», утвержденной постановлением Правительства Российской Федерации от 10.10.2013 № 903 в 2020 году, а также подпроекта 3 дорожной карты реализации мероприятия по проекту «Наполнение ЕГРН необходимыми сведениями» организовано проведение комплексных кадастровых работ (далее – ККР) на территории двух кадастровых кварталов.</w:t>
      </w:r>
    </w:p>
    <w:p w:rsidR="008F49F6" w:rsidRPr="00A54CCA" w:rsidRDefault="008F49F6" w:rsidP="00EA4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 рамках проведения мониторинга за сохранностью пунктов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геодезической сети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ГГС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актуализирована информация о состоянии 148 пунктов ГГС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br/>
        <w:t>(в 2019 году – 154), из которых обследование 92 пунктов ГГС проводили должностные лица Управления, уполномоченные на проведение федерального государственного надзора в области геодезии и картографи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государственные инспекторы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по использованию и охране земель Омской области (в 2019 году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128).</w:t>
      </w:r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 2020 году проведена государственная оценка земель (ГКО) сельскохозяйственного назначения и земель населённых пунктов. Организована работа по внесению в ЕГРН результатов ГКО земельных участков в составе земель промышленности, энергетики, транспорта, связи, радиовещания и др., утвержденной в 2019 году (Приказ Министерства имущественных отношений от 08.11.2019 № 68-п). По состоянию на 01.01.2021 в ЕГРН содержатся сведения о: 1009 земельных участках без категории земель, 846 земельных участках без вида разрешенного использования, 471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зданий, помещений, сооружений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 xml:space="preserve"> без назначения, 23 873 объекта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без кадастровой стоимости. Отсутствующие характеристики объектов недвижимости, явившиеся препятствием для проведения государственной кадастровой оценки, подлежат внесению в ЕГРН в 2021 году.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При осуществлении функций по государственному земельному надзору проведено 1248 контрольных мероприятий, из них: 313 – плановы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, 935 – внеплановы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. Выявлено 1474 нарушения, в том числе 424 нарушения выявлены в деятельности органов местного самоуправления при предоставлении земельных участков.</w:t>
      </w:r>
    </w:p>
    <w:p w:rsidR="008F49F6" w:rsidRPr="00A54CCA" w:rsidRDefault="008F49F6" w:rsidP="00EA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         В 2020 году в Управление поступило 3398 обращений, из них 2107 обращений приходится на государственный кадастровый учет и регистрацию прав. Анализ поступивших обращений показал, что</w:t>
      </w:r>
      <w:r w:rsidR="00EA4B8E">
        <w:rPr>
          <w:rFonts w:ascii="Times New Roman" w:eastAsia="Times New Roman" w:hAnsi="Times New Roman" w:cs="Times New Roman"/>
          <w:sz w:val="28"/>
          <w:szCs w:val="28"/>
        </w:rPr>
        <w:t xml:space="preserve"> их наибольшую часть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составляют вопросы по разъяснению законодательства в сфере деятельности Управления.</w:t>
      </w:r>
    </w:p>
    <w:p w:rsidR="008F49F6" w:rsidRPr="00A54CCA" w:rsidRDefault="008F49F6" w:rsidP="00EA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  В целях повышения качества и эффективности рассмотрения обращений Управлением поставлены задачи о выработке мер по исключению повторных обращений заявителей по одним и тем же вопросам;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lastRenderedPageBreak/>
        <w:t>по организации исчерпывающих консультаций по вопросам, с которыми обращаются граждане и юридические лица.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Коллегия заслушала выступления об итогах работы по направлениям деятельности, признала работу Управления в установленной сфере деятельности в 2020 году удовлетворительной, определила основные задачи на 2021 год и вынесла соответствующие решения.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49F6" w:rsidRDefault="008F49F6" w:rsidP="008F49F6"/>
    <w:p w:rsidR="00D460E8" w:rsidRDefault="00D460E8"/>
    <w:sectPr w:rsidR="00D460E8" w:rsidSect="00C94B60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6"/>
    <w:rsid w:val="000A3558"/>
    <w:rsid w:val="0017033A"/>
    <w:rsid w:val="001B36AF"/>
    <w:rsid w:val="00267935"/>
    <w:rsid w:val="0027018D"/>
    <w:rsid w:val="002C5C93"/>
    <w:rsid w:val="00413141"/>
    <w:rsid w:val="004D536B"/>
    <w:rsid w:val="008472B8"/>
    <w:rsid w:val="008F49F6"/>
    <w:rsid w:val="00A54CCA"/>
    <w:rsid w:val="00C34313"/>
    <w:rsid w:val="00C94B60"/>
    <w:rsid w:val="00D460E8"/>
    <w:rsid w:val="00EA4B8E"/>
    <w:rsid w:val="00ED56E0"/>
    <w:rsid w:val="00F663A9"/>
    <w:rsid w:val="00F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</dc:creator>
  <cp:lastModifiedBy>Абдуразакова Наталья Анатольевна</cp:lastModifiedBy>
  <cp:revision>2</cp:revision>
  <dcterms:created xsi:type="dcterms:W3CDTF">2021-03-04T02:25:00Z</dcterms:created>
  <dcterms:modified xsi:type="dcterms:W3CDTF">2021-03-04T02:25:00Z</dcterms:modified>
</cp:coreProperties>
</file>